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30" w:rsidRPr="006C7B30" w:rsidRDefault="000928B3" w:rsidP="006C7B30">
      <w:pPr>
        <w:pStyle w:val="aa"/>
        <w:ind w:firstLineChars="0" w:firstLine="0"/>
        <w:rPr>
          <w:rFonts w:ascii="宋体" w:hAnsi="宋体"/>
          <w:sz w:val="44"/>
        </w:rPr>
      </w:pPr>
      <w:r>
        <w:rPr>
          <w:rFonts w:ascii="宋体" w:hAnsi="宋体" w:hint="eastAsia"/>
          <w:sz w:val="44"/>
        </w:rPr>
        <w:t>关于申报201</w:t>
      </w:r>
      <w:r>
        <w:rPr>
          <w:rFonts w:ascii="宋体" w:hAnsi="宋体"/>
          <w:sz w:val="44"/>
        </w:rPr>
        <w:t>8</w:t>
      </w:r>
      <w:r>
        <w:rPr>
          <w:rFonts w:ascii="宋体" w:hAnsi="宋体" w:hint="eastAsia"/>
          <w:sz w:val="44"/>
        </w:rPr>
        <w:t>年度宝安区</w:t>
      </w:r>
      <w:r w:rsidR="006C7B30" w:rsidRPr="006C7B30">
        <w:rPr>
          <w:rFonts w:ascii="宋体" w:hAnsi="宋体" w:hint="eastAsia"/>
          <w:sz w:val="44"/>
        </w:rPr>
        <w:t>商业规模</w:t>
      </w:r>
    </w:p>
    <w:p w:rsidR="00015042" w:rsidRDefault="006C7B30" w:rsidP="006C7B30">
      <w:pPr>
        <w:pStyle w:val="aa"/>
        <w:spacing w:before="0" w:after="0"/>
        <w:ind w:firstLineChars="0" w:firstLine="0"/>
        <w:rPr>
          <w:rFonts w:ascii="宋体" w:hAnsi="宋体"/>
          <w:sz w:val="44"/>
        </w:rPr>
      </w:pPr>
      <w:r w:rsidRPr="006C7B30">
        <w:rPr>
          <w:rFonts w:ascii="宋体" w:hAnsi="宋体" w:hint="eastAsia"/>
          <w:sz w:val="44"/>
        </w:rPr>
        <w:t>成长奖励</w:t>
      </w:r>
      <w:r w:rsidR="000928B3">
        <w:rPr>
          <w:rFonts w:ascii="宋体" w:hAnsi="宋体" w:hint="eastAsia"/>
          <w:sz w:val="44"/>
        </w:rPr>
        <w:t>的通知</w:t>
      </w:r>
    </w:p>
    <w:p w:rsidR="00015042" w:rsidRDefault="00015042">
      <w:pPr>
        <w:ind w:firstLine="640"/>
        <w:rPr>
          <w:color w:val="000000"/>
        </w:rPr>
      </w:pPr>
    </w:p>
    <w:p w:rsidR="00015042" w:rsidRDefault="000928B3">
      <w:pPr>
        <w:ind w:firstLineChars="62" w:firstLine="198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各相关企业：</w:t>
      </w:r>
    </w:p>
    <w:p w:rsidR="00015042" w:rsidRDefault="000928B3">
      <w:pPr>
        <w:ind w:firstLine="640"/>
      </w:pPr>
      <w:r>
        <w:rPr>
          <w:rFonts w:hint="eastAsia"/>
        </w:rPr>
        <w:t>根</w:t>
      </w:r>
      <w:r>
        <w:t>据《</w:t>
      </w:r>
      <w:r>
        <w:rPr>
          <w:rFonts w:hint="eastAsia"/>
        </w:rPr>
        <w:t>宝安区关于促进实体经济高质量发展的实施办法</w:t>
      </w:r>
      <w:r>
        <w:t>》</w:t>
      </w:r>
      <w:r>
        <w:rPr>
          <w:rFonts w:hint="eastAsia"/>
        </w:rPr>
        <w:t>(</w:t>
      </w:r>
      <w:r>
        <w:rPr>
          <w:rFonts w:hAnsi="仿宋" w:hint="eastAsia"/>
        </w:rPr>
        <w:t>深宝</w:t>
      </w:r>
      <w:proofErr w:type="gramStart"/>
      <w:r>
        <w:rPr>
          <w:rFonts w:hAnsi="仿宋" w:hint="eastAsia"/>
        </w:rPr>
        <w:t>规</w:t>
      </w:r>
      <w:proofErr w:type="gramEnd"/>
      <w:r>
        <w:rPr>
          <w:rFonts w:hAnsi="仿宋" w:hint="eastAsia"/>
        </w:rPr>
        <w:t>〔2018〕4号</w:t>
      </w:r>
      <w:r>
        <w:rPr>
          <w:rFonts w:hint="eastAsia"/>
        </w:rPr>
        <w:t>)文件精神</w:t>
      </w:r>
      <w:r>
        <w:t>，</w:t>
      </w:r>
      <w:r>
        <w:rPr>
          <w:rFonts w:hint="eastAsia"/>
        </w:rPr>
        <w:t>我局现开展201</w:t>
      </w:r>
      <w:r>
        <w:t>8</w:t>
      </w:r>
      <w:r>
        <w:rPr>
          <w:rFonts w:hint="eastAsia"/>
        </w:rPr>
        <w:t>年度第</w:t>
      </w:r>
      <w:r w:rsidR="00DE2690">
        <w:rPr>
          <w:rFonts w:hint="eastAsia"/>
        </w:rPr>
        <w:t>二</w:t>
      </w:r>
      <w:r>
        <w:rPr>
          <w:rFonts w:hint="eastAsia"/>
        </w:rPr>
        <w:t>批宝安区</w:t>
      </w:r>
      <w:r w:rsidR="00DE2690" w:rsidRPr="00DE2690">
        <w:rPr>
          <w:rFonts w:hint="eastAsia"/>
        </w:rPr>
        <w:t>商业企业规模成长奖励</w:t>
      </w:r>
      <w:r>
        <w:t>申</w:t>
      </w:r>
      <w:r>
        <w:rPr>
          <w:rFonts w:hint="eastAsia"/>
        </w:rPr>
        <w:t>报工作。现将</w:t>
      </w:r>
      <w:r>
        <w:t>有关事项通知如下：</w:t>
      </w:r>
    </w:p>
    <w:p w:rsidR="00015042" w:rsidRDefault="000928B3">
      <w:pPr>
        <w:pStyle w:val="1"/>
        <w:ind w:firstLine="640"/>
      </w:pPr>
      <w:r>
        <w:rPr>
          <w:rFonts w:hint="eastAsia"/>
        </w:rPr>
        <w:t> </w:t>
      </w:r>
      <w:r>
        <w:rPr>
          <w:rFonts w:hint="eastAsia"/>
        </w:rPr>
        <w:t>一、申报条件</w:t>
      </w:r>
    </w:p>
    <w:p w:rsidR="00015042" w:rsidRDefault="000928B3">
      <w:pPr>
        <w:spacing w:line="540" w:lineRule="exact"/>
        <w:ind w:firstLine="640"/>
        <w:rPr>
          <w:rFonts w:hAnsiTheme="minorHAnsi" w:cstheme="minorBidi"/>
          <w:szCs w:val="22"/>
        </w:rPr>
      </w:pPr>
      <w:r>
        <w:rPr>
          <w:rFonts w:hint="eastAsia"/>
        </w:rPr>
        <w:t>1</w:t>
      </w:r>
      <w:r>
        <w:t>.</w:t>
      </w:r>
      <w:r>
        <w:rPr>
          <w:rFonts w:hAnsiTheme="minorHAnsi" w:cstheme="minorBidi" w:hint="eastAsia"/>
          <w:szCs w:val="22"/>
        </w:rPr>
        <w:t>具备独立法人资格，注册地在宝安区；</w:t>
      </w:r>
    </w:p>
    <w:p w:rsidR="00015042" w:rsidRDefault="000928B3">
      <w:pPr>
        <w:ind w:firstLine="640"/>
        <w:rPr>
          <w:rFonts w:hAnsi="仿宋_GB2312" w:cs="仿宋_GB2312"/>
        </w:rPr>
      </w:pPr>
      <w:r>
        <w:rPr>
          <w:rFonts w:hint="eastAsia"/>
        </w:rPr>
        <w:t>2</w:t>
      </w:r>
      <w:r>
        <w:t>.</w:t>
      </w:r>
      <w:r>
        <w:rPr>
          <w:rFonts w:hAnsi="仿宋_GB2312" w:cs="仿宋_GB2312" w:hint="eastAsia"/>
        </w:rPr>
        <w:t>属于纳入本区商业统计的</w:t>
      </w:r>
      <w:r>
        <w:rPr>
          <w:rFonts w:hAnsi="仿宋_GB2312" w:cs="仿宋_GB2312"/>
        </w:rPr>
        <w:t>批发、零售、住宿、餐饮</w:t>
      </w:r>
      <w:r>
        <w:rPr>
          <w:rFonts w:hAnsi="仿宋_GB2312" w:cs="仿宋_GB2312" w:hint="eastAsia"/>
        </w:rPr>
        <w:t>企业；</w:t>
      </w:r>
    </w:p>
    <w:p w:rsidR="00015042" w:rsidRDefault="000928B3">
      <w:pPr>
        <w:ind w:firstLine="640"/>
        <w:rPr>
          <w:rFonts w:cs="Calibri"/>
          <w:i/>
        </w:rPr>
      </w:pPr>
      <w:r>
        <w:rPr>
          <w:rFonts w:hAnsi="仿宋_GB2312" w:cs="仿宋_GB2312" w:hint="eastAsia"/>
        </w:rPr>
        <w:t>3</w:t>
      </w:r>
      <w:r>
        <w:rPr>
          <w:rFonts w:hAnsi="仿宋_GB2312" w:cs="仿宋_GB2312"/>
        </w:rPr>
        <w:t>.</w:t>
      </w:r>
      <w:r>
        <w:rPr>
          <w:rFonts w:hAnsi="仿宋_GB2312" w:cs="仿宋_GB2312" w:hint="eastAsia"/>
        </w:rPr>
        <w:t>上一年度</w:t>
      </w:r>
      <w:r>
        <w:rPr>
          <w:rFonts w:hAnsi="仿宋_GB2312" w:cs="仿宋_GB2312"/>
        </w:rPr>
        <w:t>销售额或营业额</w:t>
      </w:r>
      <w:r>
        <w:rPr>
          <w:rFonts w:hAnsi="仿宋_GB2312" w:cs="仿宋_GB2312" w:hint="eastAsia"/>
        </w:rPr>
        <w:t>达到</w:t>
      </w:r>
      <w:r>
        <w:rPr>
          <w:rFonts w:hAnsi="仿宋_GB2312" w:cs="仿宋_GB2312"/>
        </w:rPr>
        <w:t>一定规模，且</w:t>
      </w:r>
      <w:r>
        <w:rPr>
          <w:rFonts w:hAnsi="仿宋_GB2312" w:cs="仿宋_GB2312" w:hint="eastAsia"/>
        </w:rPr>
        <w:t>增长率在15</w:t>
      </w:r>
      <w:r>
        <w:rPr>
          <w:rFonts w:hAnsi="仿宋_GB2312" w:cs="仿宋_GB2312"/>
        </w:rPr>
        <w:t>%</w:t>
      </w:r>
      <w:r>
        <w:rPr>
          <w:rFonts w:hAnsi="仿宋_GB2312" w:cs="仿宋_GB2312" w:hint="eastAsia"/>
        </w:rPr>
        <w:t>以上</w:t>
      </w:r>
      <w:r>
        <w:rPr>
          <w:rFonts w:hAnsi="仿宋_GB2312" w:cs="仿宋_GB2312"/>
        </w:rPr>
        <w:t>。</w:t>
      </w:r>
    </w:p>
    <w:p w:rsidR="00015042" w:rsidRDefault="000928B3">
      <w:pPr>
        <w:pStyle w:val="1"/>
        <w:ind w:firstLine="640"/>
      </w:pPr>
      <w:r>
        <w:rPr>
          <w:rFonts w:hint="eastAsia"/>
        </w:rPr>
        <w:t>二</w:t>
      </w:r>
      <w:r>
        <w:t>、资助</w:t>
      </w:r>
      <w:r>
        <w:rPr>
          <w:rFonts w:hint="eastAsia"/>
        </w:rPr>
        <w:t>标准</w:t>
      </w:r>
    </w:p>
    <w:p w:rsidR="00015042" w:rsidRDefault="000928B3">
      <w:pPr>
        <w:ind w:firstLine="640"/>
      </w:pPr>
      <w:r>
        <w:rPr>
          <w:rFonts w:hint="eastAsia"/>
        </w:rPr>
        <w:t>1.对上一年度年销售额同比增长达15%，且年销售额10亿元以上的批发企业，给予60万元奖励，超过上述增速的，每提高5个百分点再追加奖励20万元，单家企业全年累计最高奖励100万元。</w:t>
      </w:r>
    </w:p>
    <w:p w:rsidR="00015042" w:rsidRDefault="000928B3">
      <w:pPr>
        <w:ind w:firstLine="640"/>
      </w:pPr>
      <w:r>
        <w:rPr>
          <w:rFonts w:hint="eastAsia"/>
        </w:rPr>
        <w:t>2.对上一年度年销售额同比增长达15%，且年销售额1亿元以上的零售企业，给予60万元奖励，超过上述增速的，每提高5个百分点再追加奖励20万元，单家企业全年累计最高奖励100万元。</w:t>
      </w:r>
    </w:p>
    <w:p w:rsidR="00015042" w:rsidRDefault="000928B3">
      <w:pPr>
        <w:ind w:firstLine="640"/>
      </w:pPr>
      <w:r>
        <w:lastRenderedPageBreak/>
        <w:t>3.</w:t>
      </w:r>
      <w:r>
        <w:rPr>
          <w:rFonts w:hint="eastAsia"/>
        </w:rPr>
        <w:t>对上一年度年营业额同比增长达15%，且年营业额2000万元以上的住宿或餐饮企业，给予30万元奖励，超过上述增速的，每提高5个百分点再追加奖励10万元，单家企业全年累计最高奖励50万元。</w:t>
      </w:r>
    </w:p>
    <w:p w:rsidR="00015042" w:rsidRDefault="000928B3">
      <w:pPr>
        <w:pStyle w:val="1"/>
        <w:ind w:firstLine="640"/>
      </w:pPr>
      <w:r>
        <w:rPr>
          <w:rFonts w:hint="eastAsia"/>
        </w:rPr>
        <w:t>三</w:t>
      </w:r>
      <w:r>
        <w:t>、</w:t>
      </w:r>
      <w:r>
        <w:rPr>
          <w:rFonts w:hint="eastAsia"/>
        </w:rPr>
        <w:t>申报材料</w:t>
      </w:r>
    </w:p>
    <w:p w:rsidR="00015042" w:rsidRDefault="000928B3">
      <w:pPr>
        <w:spacing w:line="540" w:lineRule="exact"/>
        <w:ind w:firstLine="640"/>
      </w:pPr>
      <w:r>
        <w:rPr>
          <w:rFonts w:hint="eastAsia"/>
        </w:rPr>
        <w:t>1.《商业企业规模成长奖励申请表》；</w:t>
      </w:r>
    </w:p>
    <w:p w:rsidR="00015042" w:rsidRDefault="000928B3">
      <w:pPr>
        <w:spacing w:line="54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统一社会信用代码营业执照复印件，</w:t>
      </w:r>
      <w:r>
        <w:t>社会组织应提交社会团体法人登记证书复印件</w:t>
      </w:r>
      <w:r>
        <w:rPr>
          <w:rFonts w:hint="eastAsia"/>
        </w:rPr>
        <w:t>；</w:t>
      </w:r>
    </w:p>
    <w:p w:rsidR="00015042" w:rsidRDefault="000928B3">
      <w:pPr>
        <w:spacing w:line="54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法人授权委托书，法定代表人身份证明书，法定代表人身份证复印件和项目经办人身份证复印件（法定代表人身份证无须</w:t>
      </w:r>
      <w:proofErr w:type="gramStart"/>
      <w:r>
        <w:rPr>
          <w:rFonts w:hint="eastAsia"/>
        </w:rPr>
        <w:t>验</w:t>
      </w:r>
      <w:proofErr w:type="gramEnd"/>
      <w:r>
        <w:rPr>
          <w:rFonts w:hint="eastAsia"/>
        </w:rPr>
        <w:t>原件）；</w:t>
      </w:r>
    </w:p>
    <w:p w:rsidR="00015042" w:rsidRDefault="000928B3">
      <w:pPr>
        <w:ind w:firstLine="640"/>
        <w:rPr>
          <w:rFonts w:hAnsi="仿宋_GB2312" w:cs="仿宋_GB2312"/>
        </w:rPr>
      </w:pPr>
      <w:r>
        <w:t>4.</w:t>
      </w:r>
      <w:r>
        <w:rPr>
          <w:rFonts w:hAnsi="仿宋_GB2312" w:cs="仿宋_GB2312" w:hint="eastAsia"/>
        </w:rPr>
        <w:t>申报年</w:t>
      </w:r>
      <w:r>
        <w:rPr>
          <w:rFonts w:hAnsi="仿宋_GB2312" w:cs="仿宋_GB2312"/>
        </w:rPr>
        <w:t>上一年度</w:t>
      </w:r>
      <w:r>
        <w:rPr>
          <w:rFonts w:hAnsi="仿宋_GB2312" w:cs="仿宋_GB2312" w:hint="eastAsia"/>
        </w:rPr>
        <w:t>企业纳税证明</w:t>
      </w:r>
      <w:r>
        <w:rPr>
          <w:rFonts w:hint="eastAsia"/>
        </w:rPr>
        <w:t>（纳税人自行登录国税、地税电子税务局打印）；</w:t>
      </w:r>
    </w:p>
    <w:p w:rsidR="00015042" w:rsidRDefault="000928B3">
      <w:pPr>
        <w:ind w:firstLine="640"/>
      </w:pPr>
      <w:r>
        <w:rPr>
          <w:rFonts w:hAnsi="仿宋" w:cs="仿宋_GB2312"/>
          <w:szCs w:val="32"/>
        </w:rPr>
        <w:t>5.申报年上</w:t>
      </w:r>
      <w:proofErr w:type="gramStart"/>
      <w:r>
        <w:rPr>
          <w:rFonts w:hint="eastAsia"/>
        </w:rPr>
        <w:t>两</w:t>
      </w:r>
      <w:proofErr w:type="gramEnd"/>
      <w:r>
        <w:rPr>
          <w:rFonts w:hint="eastAsia"/>
        </w:rPr>
        <w:t>年度上报区统计局的销售或经营情况年报表；</w:t>
      </w:r>
    </w:p>
    <w:p w:rsidR="00015042" w:rsidRDefault="000928B3">
      <w:pPr>
        <w:ind w:firstLine="640"/>
      </w:pPr>
      <w:r>
        <w:rPr>
          <w:rFonts w:hint="eastAsia"/>
        </w:rPr>
        <w:t>6.银行开户许可证明。</w:t>
      </w:r>
    </w:p>
    <w:p w:rsidR="00015042" w:rsidRDefault="000928B3">
      <w:pPr>
        <w:pStyle w:val="1"/>
        <w:ind w:firstLine="640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申报</w:t>
      </w:r>
      <w:r w:rsidR="00DE2690">
        <w:rPr>
          <w:rFonts w:hint="eastAsia"/>
        </w:rPr>
        <w:t>时间</w:t>
      </w:r>
    </w:p>
    <w:p w:rsidR="00015042" w:rsidRDefault="000928B3">
      <w:pPr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本轮</w:t>
      </w:r>
      <w:r>
        <w:rPr>
          <w:rFonts w:hint="eastAsia"/>
        </w:rPr>
        <w:t>商业</w:t>
      </w:r>
      <w:r w:rsidR="00DE2690">
        <w:rPr>
          <w:rFonts w:hint="eastAsia"/>
        </w:rPr>
        <w:t>规模成长</w:t>
      </w:r>
      <w:r w:rsidR="00DE2690">
        <w:t>奖励</w:t>
      </w:r>
      <w:r>
        <w:rPr>
          <w:rFonts w:hint="eastAsia"/>
        </w:rPr>
        <w:t>项目申报采取</w:t>
      </w:r>
      <w:r>
        <w:rPr>
          <w:rFonts w:hint="eastAsia"/>
          <w:b/>
        </w:rPr>
        <w:t>网上申报方式</w:t>
      </w:r>
      <w:r>
        <w:rPr>
          <w:rFonts w:hint="eastAsia"/>
        </w:rPr>
        <w:t>，网上申报端口开放时间为2018年</w:t>
      </w:r>
      <w:r w:rsidR="00DE2690">
        <w:t>8</w:t>
      </w:r>
      <w:r>
        <w:rPr>
          <w:rFonts w:hint="eastAsia"/>
        </w:rPr>
        <w:t>月</w:t>
      </w:r>
      <w:r w:rsidR="00480826">
        <w:t>7</w:t>
      </w:r>
      <w:r>
        <w:rPr>
          <w:rFonts w:hint="eastAsia"/>
        </w:rPr>
        <w:t>日-2018年</w:t>
      </w:r>
      <w:r w:rsidR="00DE2690">
        <w:t>8</w:t>
      </w:r>
      <w:r>
        <w:rPr>
          <w:rFonts w:hint="eastAsia"/>
        </w:rPr>
        <w:t>月</w:t>
      </w:r>
      <w:r w:rsidR="00480826">
        <w:t>28</w:t>
      </w:r>
      <w:r>
        <w:rPr>
          <w:rFonts w:hint="eastAsia"/>
        </w:rPr>
        <w:t>日。</w:t>
      </w:r>
      <w:r>
        <w:rPr>
          <w:rFonts w:hint="eastAsia"/>
          <w:b/>
        </w:rPr>
        <w:t>网上申报预审通过</w:t>
      </w:r>
      <w:r>
        <w:rPr>
          <w:b/>
        </w:rPr>
        <w:t>的</w:t>
      </w:r>
      <w:r>
        <w:rPr>
          <w:rFonts w:hint="eastAsia"/>
          <w:b/>
        </w:rPr>
        <w:t>企业还需提交纸质材料，</w:t>
      </w:r>
      <w:r>
        <w:rPr>
          <w:rFonts w:hint="eastAsia"/>
        </w:rPr>
        <w:t>由</w:t>
      </w:r>
      <w:r>
        <w:rPr>
          <w:rFonts w:hint="eastAsia"/>
          <w:color w:val="000000"/>
          <w:szCs w:val="32"/>
        </w:rPr>
        <w:t>区政务服务大厅综合窗口接收纸质材料并做形式审查，纸质材料提交时间为2018年</w:t>
      </w:r>
      <w:r w:rsidR="00DE2690"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月</w:t>
      </w:r>
      <w:r w:rsidR="00480826">
        <w:rPr>
          <w:color w:val="000000"/>
          <w:szCs w:val="32"/>
        </w:rPr>
        <w:t>8</w:t>
      </w:r>
      <w:bookmarkStart w:id="0" w:name="_GoBack"/>
      <w:bookmarkEnd w:id="0"/>
      <w:r>
        <w:rPr>
          <w:rFonts w:hint="eastAsia"/>
          <w:color w:val="000000"/>
          <w:szCs w:val="32"/>
        </w:rPr>
        <w:t>日-2018年</w:t>
      </w:r>
      <w:r w:rsidR="00DE2690"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月</w:t>
      </w:r>
      <w:r w:rsidR="00DE2690">
        <w:rPr>
          <w:color w:val="000000"/>
          <w:szCs w:val="32"/>
        </w:rPr>
        <w:t>31</w:t>
      </w:r>
      <w:r>
        <w:rPr>
          <w:rFonts w:hint="eastAsia"/>
          <w:color w:val="000000"/>
          <w:szCs w:val="32"/>
        </w:rPr>
        <w:t>日。</w:t>
      </w:r>
    </w:p>
    <w:p w:rsidR="00015042" w:rsidRDefault="000928B3">
      <w:pPr>
        <w:pStyle w:val="1"/>
        <w:ind w:firstLine="640"/>
      </w:pPr>
      <w:r>
        <w:rPr>
          <w:rFonts w:hint="eastAsia"/>
        </w:rPr>
        <w:t>五</w:t>
      </w:r>
      <w:r>
        <w:t>、</w:t>
      </w:r>
      <w:r>
        <w:rPr>
          <w:rFonts w:hint="eastAsia"/>
        </w:rPr>
        <w:t>注意</w:t>
      </w:r>
      <w:r>
        <w:t>事项</w:t>
      </w:r>
    </w:p>
    <w:p w:rsidR="00015042" w:rsidRDefault="000928B3">
      <w:pPr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1.企业应按照要求提供真实、完整的申请材料，每一项</w:t>
      </w:r>
      <w:r>
        <w:rPr>
          <w:rFonts w:hint="eastAsia"/>
          <w:color w:val="000000"/>
          <w:szCs w:val="32"/>
        </w:rPr>
        <w:lastRenderedPageBreak/>
        <w:t>材料应加盖企业公章，各类证照、证明文件</w:t>
      </w:r>
      <w:proofErr w:type="gramStart"/>
      <w:r>
        <w:rPr>
          <w:rFonts w:hint="eastAsia"/>
          <w:color w:val="000000"/>
          <w:szCs w:val="32"/>
        </w:rPr>
        <w:t>复印件需验原件</w:t>
      </w:r>
      <w:proofErr w:type="gramEnd"/>
      <w:r>
        <w:rPr>
          <w:rFonts w:hint="eastAsia"/>
          <w:color w:val="000000"/>
          <w:szCs w:val="32"/>
        </w:rPr>
        <w:t>。网上申报</w:t>
      </w:r>
      <w:r>
        <w:rPr>
          <w:color w:val="000000"/>
          <w:szCs w:val="32"/>
        </w:rPr>
        <w:t>后</w:t>
      </w:r>
      <w:r>
        <w:rPr>
          <w:rFonts w:hint="eastAsia"/>
          <w:color w:val="000000"/>
          <w:szCs w:val="32"/>
        </w:rPr>
        <w:t>打印通过初审的申请表装订在第1页，其余的材料按照申报顺序装订，材料一式一份，用A4纸装订成册。</w:t>
      </w:r>
    </w:p>
    <w:p w:rsidR="00015042" w:rsidRDefault="000928B3">
      <w:pPr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2.同一</w:t>
      </w:r>
      <w:r>
        <w:rPr>
          <w:color w:val="000000"/>
          <w:szCs w:val="32"/>
        </w:rPr>
        <w:t>事项</w:t>
      </w:r>
      <w:r>
        <w:rPr>
          <w:rFonts w:hint="eastAsia"/>
          <w:color w:val="000000"/>
          <w:szCs w:val="32"/>
        </w:rPr>
        <w:t>只能</w:t>
      </w:r>
      <w:r>
        <w:rPr>
          <w:color w:val="000000"/>
          <w:szCs w:val="32"/>
        </w:rPr>
        <w:t>申报一</w:t>
      </w:r>
      <w:r>
        <w:rPr>
          <w:rFonts w:hint="eastAsia"/>
          <w:color w:val="000000"/>
          <w:szCs w:val="32"/>
        </w:rPr>
        <w:t>项</w:t>
      </w:r>
      <w:r>
        <w:rPr>
          <w:color w:val="000000"/>
          <w:szCs w:val="32"/>
        </w:rPr>
        <w:t>资助政策，不得重复申报或多头申报。</w:t>
      </w:r>
      <w:r>
        <w:rPr>
          <w:rFonts w:hint="eastAsia"/>
          <w:color w:val="000000"/>
          <w:szCs w:val="32"/>
        </w:rPr>
        <w:t xml:space="preserve"> </w:t>
      </w:r>
    </w:p>
    <w:p w:rsidR="00015042" w:rsidRDefault="000928B3" w:rsidP="00DE2690">
      <w:pPr>
        <w:ind w:leftChars="50" w:left="160" w:firstLineChars="150" w:firstLine="480"/>
        <w:rPr>
          <w:color w:val="000000"/>
          <w:szCs w:val="32"/>
        </w:rPr>
      </w:pPr>
      <w:r>
        <w:rPr>
          <w:color w:val="000000"/>
          <w:szCs w:val="32"/>
        </w:rPr>
        <w:t>3</w:t>
      </w:r>
      <w:r>
        <w:rPr>
          <w:rFonts w:hint="eastAsia"/>
          <w:color w:val="000000"/>
          <w:szCs w:val="32"/>
        </w:rPr>
        <w:t>.咨询联系方式：宝安区</w:t>
      </w:r>
      <w:proofErr w:type="gramStart"/>
      <w:r>
        <w:rPr>
          <w:rFonts w:hint="eastAsia"/>
          <w:color w:val="000000"/>
          <w:szCs w:val="32"/>
        </w:rPr>
        <w:t>经促局物流</w:t>
      </w:r>
      <w:proofErr w:type="gramEnd"/>
      <w:r>
        <w:rPr>
          <w:rFonts w:hint="eastAsia"/>
          <w:color w:val="000000"/>
          <w:szCs w:val="32"/>
        </w:rPr>
        <w:t>商务科范</w:t>
      </w:r>
      <w:r>
        <w:rPr>
          <w:color w:val="000000"/>
          <w:szCs w:val="32"/>
        </w:rPr>
        <w:t>小姐</w:t>
      </w:r>
      <w:r>
        <w:rPr>
          <w:rFonts w:hint="eastAsia"/>
          <w:color w:val="000000"/>
          <w:szCs w:val="32"/>
        </w:rPr>
        <w:t>，电话</w:t>
      </w:r>
      <w:r>
        <w:rPr>
          <w:color w:val="000000"/>
          <w:szCs w:val="32"/>
        </w:rPr>
        <w:t>：</w:t>
      </w:r>
      <w:r>
        <w:rPr>
          <w:rFonts w:hint="eastAsia"/>
          <w:color w:val="000000"/>
          <w:szCs w:val="32"/>
        </w:rPr>
        <w:t>27660420；</w:t>
      </w:r>
    </w:p>
    <w:p w:rsidR="00015042" w:rsidRDefault="000928B3">
      <w:pPr>
        <w:ind w:leftChars="50" w:left="160" w:firstLineChars="150" w:firstLine="48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特此通知。</w:t>
      </w:r>
    </w:p>
    <w:p w:rsidR="00DE2690" w:rsidRDefault="00DE2690">
      <w:pPr>
        <w:ind w:firstLine="640"/>
        <w:rPr>
          <w:color w:val="000000"/>
          <w:szCs w:val="32"/>
        </w:rPr>
      </w:pPr>
    </w:p>
    <w:p w:rsidR="00DE2690" w:rsidRDefault="00DE2690">
      <w:pPr>
        <w:ind w:firstLine="640"/>
        <w:rPr>
          <w:color w:val="000000"/>
          <w:szCs w:val="32"/>
        </w:rPr>
      </w:pPr>
    </w:p>
    <w:p w:rsidR="00015042" w:rsidRDefault="000928B3">
      <w:pPr>
        <w:ind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附件：商业企业规模成长奖励申请表</w:t>
      </w:r>
    </w:p>
    <w:p w:rsidR="00015042" w:rsidRDefault="00015042">
      <w:pPr>
        <w:ind w:left="1920" w:hangingChars="600" w:hanging="1920"/>
        <w:rPr>
          <w:color w:val="000000"/>
          <w:szCs w:val="32"/>
        </w:rPr>
      </w:pPr>
    </w:p>
    <w:p w:rsidR="00DE2690" w:rsidRDefault="00DE2690">
      <w:pPr>
        <w:ind w:left="1920" w:hangingChars="600" w:hanging="1920"/>
        <w:rPr>
          <w:color w:val="000000"/>
          <w:szCs w:val="32"/>
        </w:rPr>
      </w:pPr>
    </w:p>
    <w:p w:rsidR="00DE2690" w:rsidRPr="00DE2690" w:rsidRDefault="00DE2690">
      <w:pPr>
        <w:ind w:left="1920" w:hangingChars="600" w:hanging="1920"/>
        <w:rPr>
          <w:color w:val="000000"/>
          <w:szCs w:val="32"/>
        </w:rPr>
      </w:pPr>
    </w:p>
    <w:p w:rsidR="00015042" w:rsidRDefault="000928B3">
      <w:pPr>
        <w:wordWrap w:val="0"/>
        <w:ind w:firstLine="640"/>
        <w:jc w:val="righ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                                         </w:t>
      </w:r>
      <w:r>
        <w:rPr>
          <w:rFonts w:hint="eastAsia"/>
          <w:color w:val="000000"/>
          <w:szCs w:val="32"/>
        </w:rPr>
        <w:t xml:space="preserve">深圳市宝安区经济促进局 </w:t>
      </w:r>
    </w:p>
    <w:p w:rsidR="00015042" w:rsidRDefault="000928B3">
      <w:pPr>
        <w:wordWrap w:val="0"/>
        <w:ind w:firstLine="640"/>
        <w:jc w:val="right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                                                </w:t>
      </w:r>
      <w:r>
        <w:rPr>
          <w:rFonts w:hint="eastAsia"/>
          <w:color w:val="000000"/>
          <w:szCs w:val="32"/>
        </w:rPr>
        <w:t xml:space="preserve"> </w:t>
      </w:r>
      <w:r>
        <w:rPr>
          <w:rFonts w:hint="eastAsia"/>
          <w:color w:val="000000"/>
          <w:szCs w:val="32"/>
        </w:rPr>
        <w:t>  </w:t>
      </w:r>
      <w:r>
        <w:rPr>
          <w:rFonts w:hint="eastAsia"/>
          <w:color w:val="000000"/>
          <w:szCs w:val="32"/>
        </w:rPr>
        <w:t>201</w:t>
      </w:r>
      <w:r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年</w:t>
      </w:r>
      <w:r w:rsidR="00DE2690">
        <w:rPr>
          <w:color w:val="000000"/>
          <w:szCs w:val="32"/>
        </w:rPr>
        <w:t>8</w:t>
      </w:r>
      <w:r>
        <w:rPr>
          <w:rFonts w:hint="eastAsia"/>
          <w:color w:val="000000"/>
          <w:szCs w:val="32"/>
        </w:rPr>
        <w:t>月</w:t>
      </w:r>
      <w:r w:rsidR="00DE2690">
        <w:rPr>
          <w:color w:val="000000"/>
          <w:szCs w:val="32"/>
        </w:rPr>
        <w:t>6</w:t>
      </w:r>
      <w:r>
        <w:rPr>
          <w:rFonts w:hint="eastAsia"/>
          <w:color w:val="000000"/>
          <w:szCs w:val="32"/>
        </w:rPr>
        <w:t xml:space="preserve">日 </w:t>
      </w:r>
      <w:r>
        <w:rPr>
          <w:color w:val="000000"/>
          <w:szCs w:val="32"/>
        </w:rPr>
        <w:t xml:space="preserve">   </w:t>
      </w:r>
    </w:p>
    <w:sectPr w:rsidR="00015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85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DF" w:rsidRDefault="001039DF">
      <w:pPr>
        <w:spacing w:line="240" w:lineRule="auto"/>
        <w:ind w:firstLine="640"/>
      </w:pPr>
      <w:r>
        <w:separator/>
      </w:r>
    </w:p>
  </w:endnote>
  <w:endnote w:type="continuationSeparator" w:id="0">
    <w:p w:rsidR="001039DF" w:rsidRDefault="001039D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@.岏.繀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42" w:rsidRDefault="00015042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42" w:rsidRDefault="000928B3">
    <w:pPr>
      <w:pStyle w:val="a7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 w:rsidR="00480826" w:rsidRPr="00480826">
      <w:rPr>
        <w:noProof/>
        <w:lang w:val="zh-CN"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42" w:rsidRDefault="00015042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DF" w:rsidRDefault="001039DF">
      <w:pPr>
        <w:spacing w:line="240" w:lineRule="auto"/>
        <w:ind w:firstLine="640"/>
      </w:pPr>
      <w:r>
        <w:separator/>
      </w:r>
    </w:p>
  </w:footnote>
  <w:footnote w:type="continuationSeparator" w:id="0">
    <w:p w:rsidR="001039DF" w:rsidRDefault="001039D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42" w:rsidRDefault="00015042"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42" w:rsidRDefault="00015042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42" w:rsidRDefault="00015042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0A"/>
    <w:rsid w:val="000040F6"/>
    <w:rsid w:val="00015042"/>
    <w:rsid w:val="0002361C"/>
    <w:rsid w:val="00031BF4"/>
    <w:rsid w:val="00033864"/>
    <w:rsid w:val="00074AD1"/>
    <w:rsid w:val="00083146"/>
    <w:rsid w:val="000928B3"/>
    <w:rsid w:val="00095C03"/>
    <w:rsid w:val="00097B26"/>
    <w:rsid w:val="000A224B"/>
    <w:rsid w:val="000A4BF6"/>
    <w:rsid w:val="000A5267"/>
    <w:rsid w:val="000B0FDD"/>
    <w:rsid w:val="000B41D8"/>
    <w:rsid w:val="000C089E"/>
    <w:rsid w:val="000D3B36"/>
    <w:rsid w:val="000D7FC6"/>
    <w:rsid w:val="001039DF"/>
    <w:rsid w:val="00105810"/>
    <w:rsid w:val="001100F1"/>
    <w:rsid w:val="00127B4F"/>
    <w:rsid w:val="001405DB"/>
    <w:rsid w:val="00144639"/>
    <w:rsid w:val="001500F1"/>
    <w:rsid w:val="00153109"/>
    <w:rsid w:val="0015616E"/>
    <w:rsid w:val="00165AD4"/>
    <w:rsid w:val="00181501"/>
    <w:rsid w:val="00182B5C"/>
    <w:rsid w:val="00182EA4"/>
    <w:rsid w:val="0018540A"/>
    <w:rsid w:val="001B7DFF"/>
    <w:rsid w:val="001D2910"/>
    <w:rsid w:val="001E7758"/>
    <w:rsid w:val="001F3C66"/>
    <w:rsid w:val="00202CE6"/>
    <w:rsid w:val="0020673E"/>
    <w:rsid w:val="00227D70"/>
    <w:rsid w:val="002328AA"/>
    <w:rsid w:val="00240B6E"/>
    <w:rsid w:val="00243D19"/>
    <w:rsid w:val="002E674F"/>
    <w:rsid w:val="002E688C"/>
    <w:rsid w:val="002F6733"/>
    <w:rsid w:val="003031C9"/>
    <w:rsid w:val="003057F2"/>
    <w:rsid w:val="00315F2E"/>
    <w:rsid w:val="00326FF3"/>
    <w:rsid w:val="00337680"/>
    <w:rsid w:val="00366515"/>
    <w:rsid w:val="00367373"/>
    <w:rsid w:val="003A60B8"/>
    <w:rsid w:val="003B7861"/>
    <w:rsid w:val="003C066B"/>
    <w:rsid w:val="003C746C"/>
    <w:rsid w:val="003E2403"/>
    <w:rsid w:val="003E3429"/>
    <w:rsid w:val="003F1AE5"/>
    <w:rsid w:val="00411466"/>
    <w:rsid w:val="004340BD"/>
    <w:rsid w:val="00437018"/>
    <w:rsid w:val="00456C0A"/>
    <w:rsid w:val="00471A6C"/>
    <w:rsid w:val="00473250"/>
    <w:rsid w:val="00480826"/>
    <w:rsid w:val="00482B15"/>
    <w:rsid w:val="00494185"/>
    <w:rsid w:val="0049723B"/>
    <w:rsid w:val="004A78A2"/>
    <w:rsid w:val="004A7FDD"/>
    <w:rsid w:val="005148E9"/>
    <w:rsid w:val="00515188"/>
    <w:rsid w:val="0053728B"/>
    <w:rsid w:val="00550123"/>
    <w:rsid w:val="00553559"/>
    <w:rsid w:val="0055744F"/>
    <w:rsid w:val="00566F60"/>
    <w:rsid w:val="00576EFB"/>
    <w:rsid w:val="00583BC6"/>
    <w:rsid w:val="00584419"/>
    <w:rsid w:val="00585A6A"/>
    <w:rsid w:val="00592BDE"/>
    <w:rsid w:val="005D2A3A"/>
    <w:rsid w:val="005E3C81"/>
    <w:rsid w:val="005F7BB3"/>
    <w:rsid w:val="006229FB"/>
    <w:rsid w:val="00636F01"/>
    <w:rsid w:val="00645D77"/>
    <w:rsid w:val="0064680D"/>
    <w:rsid w:val="00652375"/>
    <w:rsid w:val="00653E1B"/>
    <w:rsid w:val="0067015F"/>
    <w:rsid w:val="00670C98"/>
    <w:rsid w:val="00690607"/>
    <w:rsid w:val="006A27F3"/>
    <w:rsid w:val="006A7099"/>
    <w:rsid w:val="006B5739"/>
    <w:rsid w:val="006B6288"/>
    <w:rsid w:val="006C7B30"/>
    <w:rsid w:val="006D0054"/>
    <w:rsid w:val="006D5226"/>
    <w:rsid w:val="006F03AB"/>
    <w:rsid w:val="00726280"/>
    <w:rsid w:val="00750808"/>
    <w:rsid w:val="00763EEC"/>
    <w:rsid w:val="0076644B"/>
    <w:rsid w:val="007713F1"/>
    <w:rsid w:val="007726C5"/>
    <w:rsid w:val="0078592F"/>
    <w:rsid w:val="007874FD"/>
    <w:rsid w:val="00793FA6"/>
    <w:rsid w:val="007956CA"/>
    <w:rsid w:val="007A0D95"/>
    <w:rsid w:val="007A11F4"/>
    <w:rsid w:val="007C5253"/>
    <w:rsid w:val="007C6C76"/>
    <w:rsid w:val="007C7542"/>
    <w:rsid w:val="007F2556"/>
    <w:rsid w:val="007F5EF1"/>
    <w:rsid w:val="0081442E"/>
    <w:rsid w:val="00831D4E"/>
    <w:rsid w:val="00841361"/>
    <w:rsid w:val="00844AA1"/>
    <w:rsid w:val="00853555"/>
    <w:rsid w:val="00863082"/>
    <w:rsid w:val="008763CD"/>
    <w:rsid w:val="00880665"/>
    <w:rsid w:val="00893041"/>
    <w:rsid w:val="008A0DD9"/>
    <w:rsid w:val="008A76BC"/>
    <w:rsid w:val="008D50DE"/>
    <w:rsid w:val="008D71DB"/>
    <w:rsid w:val="008F642A"/>
    <w:rsid w:val="00922882"/>
    <w:rsid w:val="00931728"/>
    <w:rsid w:val="00961570"/>
    <w:rsid w:val="009A304B"/>
    <w:rsid w:val="009A7A51"/>
    <w:rsid w:val="009B2F38"/>
    <w:rsid w:val="009B368B"/>
    <w:rsid w:val="009C7F03"/>
    <w:rsid w:val="009F0BB1"/>
    <w:rsid w:val="00A116D8"/>
    <w:rsid w:val="00A366FF"/>
    <w:rsid w:val="00A80C9B"/>
    <w:rsid w:val="00A83485"/>
    <w:rsid w:val="00AA6B87"/>
    <w:rsid w:val="00AB07C1"/>
    <w:rsid w:val="00AB6D41"/>
    <w:rsid w:val="00AB7040"/>
    <w:rsid w:val="00AC4873"/>
    <w:rsid w:val="00AC66E0"/>
    <w:rsid w:val="00AD7E75"/>
    <w:rsid w:val="00AE3444"/>
    <w:rsid w:val="00B22A23"/>
    <w:rsid w:val="00B332F0"/>
    <w:rsid w:val="00B36C79"/>
    <w:rsid w:val="00B4074E"/>
    <w:rsid w:val="00B40833"/>
    <w:rsid w:val="00B55289"/>
    <w:rsid w:val="00B62EF4"/>
    <w:rsid w:val="00BB166F"/>
    <w:rsid w:val="00BB2023"/>
    <w:rsid w:val="00BC499D"/>
    <w:rsid w:val="00BD1F9A"/>
    <w:rsid w:val="00BE120D"/>
    <w:rsid w:val="00BE21BC"/>
    <w:rsid w:val="00BE3DD4"/>
    <w:rsid w:val="00BE4737"/>
    <w:rsid w:val="00BF64B6"/>
    <w:rsid w:val="00C03067"/>
    <w:rsid w:val="00C15478"/>
    <w:rsid w:val="00C43917"/>
    <w:rsid w:val="00C60C8F"/>
    <w:rsid w:val="00C71C3C"/>
    <w:rsid w:val="00C76340"/>
    <w:rsid w:val="00C879EC"/>
    <w:rsid w:val="00C87A5D"/>
    <w:rsid w:val="00CC52B3"/>
    <w:rsid w:val="00CF2621"/>
    <w:rsid w:val="00D003C0"/>
    <w:rsid w:val="00D0621B"/>
    <w:rsid w:val="00D15FDE"/>
    <w:rsid w:val="00D16537"/>
    <w:rsid w:val="00D465D5"/>
    <w:rsid w:val="00D5037C"/>
    <w:rsid w:val="00D7719A"/>
    <w:rsid w:val="00D91276"/>
    <w:rsid w:val="00DA0721"/>
    <w:rsid w:val="00DB20C2"/>
    <w:rsid w:val="00DB65FD"/>
    <w:rsid w:val="00DD46EA"/>
    <w:rsid w:val="00DE2690"/>
    <w:rsid w:val="00DE5B28"/>
    <w:rsid w:val="00DE6330"/>
    <w:rsid w:val="00E0555A"/>
    <w:rsid w:val="00E1040B"/>
    <w:rsid w:val="00E12D87"/>
    <w:rsid w:val="00E46204"/>
    <w:rsid w:val="00E62017"/>
    <w:rsid w:val="00E72F68"/>
    <w:rsid w:val="00E83714"/>
    <w:rsid w:val="00EB1A27"/>
    <w:rsid w:val="00ED585F"/>
    <w:rsid w:val="00ED770E"/>
    <w:rsid w:val="00EE13B2"/>
    <w:rsid w:val="00F35F7B"/>
    <w:rsid w:val="00F55694"/>
    <w:rsid w:val="00F56BF6"/>
    <w:rsid w:val="00F640B9"/>
    <w:rsid w:val="00F73429"/>
    <w:rsid w:val="00F81E76"/>
    <w:rsid w:val="00F9678A"/>
    <w:rsid w:val="00F97682"/>
    <w:rsid w:val="00FB642A"/>
    <w:rsid w:val="00FD04B8"/>
    <w:rsid w:val="00FD199C"/>
    <w:rsid w:val="00FD499B"/>
    <w:rsid w:val="00FF599E"/>
    <w:rsid w:val="03A4177E"/>
    <w:rsid w:val="1E3840EA"/>
    <w:rsid w:val="1E982916"/>
    <w:rsid w:val="326176BA"/>
    <w:rsid w:val="500E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4CEADC-7342-4198-B851-472B71F4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580" w:lineRule="exact"/>
      <w:ind w:firstLineChars="200" w:firstLine="200"/>
      <w:jc w:val="both"/>
    </w:pPr>
    <w:rPr>
      <w:rFonts w:ascii="仿宋_GB2312"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jc w:val="left"/>
      <w:outlineLvl w:val="0"/>
    </w:pPr>
    <w:rPr>
      <w:rFonts w:eastAsia="黑体"/>
      <w:bCs/>
      <w:kern w:val="44"/>
      <w:szCs w:val="44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ascii="黑体" w:eastAsia="黑体" w:hAnsi="宋体"/>
      <w:sz w:val="44"/>
      <w:szCs w:val="44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libri Light" w:eastAsia="宋体" w:hAnsi="Calibri Light"/>
      <w:b/>
      <w:bCs/>
      <w:szCs w:val="32"/>
    </w:rPr>
  </w:style>
  <w:style w:type="character" w:styleId="ab">
    <w:name w:val="Hyperlink"/>
    <w:rPr>
      <w:rFonts w:ascii="ˎ̥" w:hAnsi="ˎ̥" w:hint="default"/>
      <w:color w:val="000000"/>
      <w:sz w:val="18"/>
      <w:szCs w:val="18"/>
      <w:u w:val="none"/>
    </w:rPr>
  </w:style>
  <w:style w:type="character" w:customStyle="1" w:styleId="Char">
    <w:name w:val="页脚 Char"/>
    <w:link w:val="a7"/>
    <w:uiPriority w:val="99"/>
    <w:rPr>
      <w:kern w:val="2"/>
      <w:sz w:val="18"/>
      <w:szCs w:val="18"/>
    </w:rPr>
  </w:style>
  <w:style w:type="character" w:customStyle="1" w:styleId="Char0">
    <w:name w:val="页眉 Char"/>
    <w:link w:val="a8"/>
    <w:rPr>
      <w:kern w:val="2"/>
      <w:sz w:val="18"/>
      <w:szCs w:val="18"/>
    </w:rPr>
  </w:style>
  <w:style w:type="paragraph" w:customStyle="1" w:styleId="CharChar2CharCharCharCharCharCharCharCharCharChar">
    <w:name w:val="Char Char2 Char Char Char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@.岏.繀." w:eastAsia="仿宋@.岏.繀." w:cs="仿宋@.岏.繀."/>
      <w:color w:val="000000"/>
      <w:sz w:val="24"/>
      <w:szCs w:val="24"/>
    </w:rPr>
  </w:style>
  <w:style w:type="character" w:customStyle="1" w:styleId="1Char">
    <w:name w:val="标题 1 Char"/>
    <w:link w:val="1"/>
    <w:rPr>
      <w:rFonts w:ascii="仿宋_GB2312" w:eastAsia="黑体"/>
      <w:bCs/>
      <w:kern w:val="44"/>
      <w:sz w:val="32"/>
      <w:szCs w:val="44"/>
    </w:rPr>
  </w:style>
  <w:style w:type="character" w:customStyle="1" w:styleId="Char1">
    <w:name w:val="标题 Char"/>
    <w:link w:val="aa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</Words>
  <Characters>989</Characters>
  <Application>Microsoft Office Word</Application>
  <DocSecurity>0</DocSecurity>
  <Lines>8</Lines>
  <Paragraphs>2</Paragraphs>
  <ScaleCrop>false</ScaleCrop>
  <Company>www.ftpdown.com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关于受理2009年度宝安区外贸发展资金申请的通知</dc:title>
  <dc:creator>MC SYSTEM</dc:creator>
  <cp:lastModifiedBy>产业资金科</cp:lastModifiedBy>
  <cp:revision>19</cp:revision>
  <cp:lastPrinted>2018-06-04T08:34:00Z</cp:lastPrinted>
  <dcterms:created xsi:type="dcterms:W3CDTF">2018-04-27T02:24:00Z</dcterms:created>
  <dcterms:modified xsi:type="dcterms:W3CDTF">2018-08-06T09:09:00Z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